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DCDF" w14:textId="62B07513" w:rsidR="00DA4CC0" w:rsidRDefault="00381B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EF95F30" wp14:editId="7832877E">
            <wp:extent cx="5730875" cy="11887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8352B" w14:textId="526C6F3D" w:rsidR="00381B7E" w:rsidRDefault="00381B7E">
      <w:pPr>
        <w:rPr>
          <w:rFonts w:ascii="Arial" w:hAnsi="Arial" w:cs="Arial"/>
          <w:sz w:val="20"/>
          <w:szCs w:val="20"/>
        </w:rPr>
      </w:pPr>
    </w:p>
    <w:p w14:paraId="24F44EFA" w14:textId="07E1D4D3" w:rsidR="00381B7E" w:rsidRDefault="00AC50CA" w:rsidP="00381B7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Conflict of Interest – Policy Statement</w:t>
      </w:r>
    </w:p>
    <w:p w14:paraId="24B0DA3F" w14:textId="77777777" w:rsidR="00165E58" w:rsidRDefault="00165E58" w:rsidP="00381B7E">
      <w:pPr>
        <w:spacing w:after="0" w:line="360" w:lineRule="auto"/>
        <w:rPr>
          <w:rFonts w:ascii="Arial" w:hAnsi="Arial" w:cs="Arial"/>
        </w:rPr>
      </w:pPr>
    </w:p>
    <w:p w14:paraId="5620515A" w14:textId="5F953F21" w:rsidR="00837C6C" w:rsidRDefault="00837C6C" w:rsidP="00381B7E">
      <w:pPr>
        <w:spacing w:after="0" w:line="360" w:lineRule="auto"/>
        <w:rPr>
          <w:rFonts w:ascii="Arial" w:hAnsi="Arial" w:cs="Arial"/>
        </w:rPr>
      </w:pPr>
      <w:r w:rsidRPr="00837C6C">
        <w:rPr>
          <w:rFonts w:ascii="Arial" w:hAnsi="Arial" w:cs="Arial"/>
        </w:rPr>
        <w:t>A conflict of interest is defined as an actual or perceived interest by a</w:t>
      </w:r>
      <w:r w:rsidR="0057607A">
        <w:rPr>
          <w:rFonts w:ascii="Arial" w:hAnsi="Arial" w:cs="Arial"/>
        </w:rPr>
        <w:t xml:space="preserve"> </w:t>
      </w:r>
      <w:r w:rsidR="00D661F0">
        <w:rPr>
          <w:rFonts w:ascii="Arial" w:hAnsi="Arial" w:cs="Arial"/>
        </w:rPr>
        <w:t xml:space="preserve">Board </w:t>
      </w:r>
      <w:r w:rsidR="0057607A">
        <w:rPr>
          <w:rFonts w:ascii="Arial" w:hAnsi="Arial" w:cs="Arial"/>
        </w:rPr>
        <w:t>member</w:t>
      </w:r>
      <w:r w:rsidR="00D661F0">
        <w:rPr>
          <w:rFonts w:ascii="Arial" w:hAnsi="Arial" w:cs="Arial"/>
        </w:rPr>
        <w:t>, officer, employee</w:t>
      </w:r>
      <w:r w:rsidR="00165E58">
        <w:rPr>
          <w:rFonts w:ascii="Arial" w:hAnsi="Arial" w:cs="Arial"/>
        </w:rPr>
        <w:t>, or subcontractor</w:t>
      </w:r>
      <w:r w:rsidR="0057607A">
        <w:rPr>
          <w:rFonts w:ascii="Arial" w:hAnsi="Arial" w:cs="Arial"/>
        </w:rPr>
        <w:t xml:space="preserve"> of </w:t>
      </w:r>
      <w:r w:rsidR="009E1D53">
        <w:rPr>
          <w:rFonts w:ascii="Arial" w:hAnsi="Arial" w:cs="Arial"/>
        </w:rPr>
        <w:t xml:space="preserve">Scottish Quality Crops (“SQC”), </w:t>
      </w:r>
      <w:r w:rsidR="00D661F0">
        <w:rPr>
          <w:rFonts w:ascii="Arial" w:hAnsi="Arial" w:cs="Arial"/>
        </w:rPr>
        <w:t>or any Board member, officer</w:t>
      </w:r>
      <w:r w:rsidR="00165E58">
        <w:rPr>
          <w:rFonts w:ascii="Arial" w:hAnsi="Arial" w:cs="Arial"/>
        </w:rPr>
        <w:t>,</w:t>
      </w:r>
      <w:r w:rsidR="00D661F0">
        <w:rPr>
          <w:rFonts w:ascii="Arial" w:hAnsi="Arial" w:cs="Arial"/>
        </w:rPr>
        <w:t xml:space="preserve"> employee</w:t>
      </w:r>
      <w:r w:rsidR="00165E58">
        <w:rPr>
          <w:rFonts w:ascii="Arial" w:hAnsi="Arial" w:cs="Arial"/>
        </w:rPr>
        <w:t>, or subcontractor</w:t>
      </w:r>
      <w:r w:rsidR="00D661F0">
        <w:rPr>
          <w:rFonts w:ascii="Arial" w:hAnsi="Arial" w:cs="Arial"/>
        </w:rPr>
        <w:t xml:space="preserve"> of </w:t>
      </w:r>
      <w:r w:rsidR="0057607A">
        <w:rPr>
          <w:rFonts w:ascii="Arial" w:hAnsi="Arial" w:cs="Arial"/>
        </w:rPr>
        <w:t>the Certification Body</w:t>
      </w:r>
      <w:r w:rsidR="00D661F0">
        <w:rPr>
          <w:rFonts w:ascii="Arial" w:hAnsi="Arial" w:cs="Arial"/>
        </w:rPr>
        <w:t xml:space="preserve"> (being the third party who undertakes the day-to-day running of the SQC’s Crop Assurance Scheme</w:t>
      </w:r>
      <w:r w:rsidR="008D5C9C">
        <w:rPr>
          <w:rFonts w:ascii="Arial" w:hAnsi="Arial" w:cs="Arial"/>
        </w:rPr>
        <w:t xml:space="preserve"> (“the Scheme”</w:t>
      </w:r>
      <w:r w:rsidR="00D661F0">
        <w:rPr>
          <w:rFonts w:ascii="Arial" w:hAnsi="Arial" w:cs="Arial"/>
        </w:rPr>
        <w:t>)</w:t>
      </w:r>
      <w:r w:rsidR="0057607A">
        <w:rPr>
          <w:rFonts w:ascii="Arial" w:hAnsi="Arial" w:cs="Arial"/>
        </w:rPr>
        <w:t>,</w:t>
      </w:r>
      <w:r w:rsidRPr="00837C6C">
        <w:rPr>
          <w:rFonts w:ascii="Arial" w:hAnsi="Arial" w:cs="Arial"/>
        </w:rPr>
        <w:t xml:space="preserve"> in an action that results in, or has the appearance of resulting in, personal, organi</w:t>
      </w:r>
      <w:r w:rsidR="003B5694">
        <w:rPr>
          <w:rFonts w:ascii="Arial" w:hAnsi="Arial" w:cs="Arial"/>
        </w:rPr>
        <w:t>s</w:t>
      </w:r>
      <w:r w:rsidRPr="00837C6C">
        <w:rPr>
          <w:rFonts w:ascii="Arial" w:hAnsi="Arial" w:cs="Arial"/>
        </w:rPr>
        <w:t xml:space="preserve">ational, or professional gain. </w:t>
      </w:r>
      <w:r w:rsidR="00D661F0">
        <w:rPr>
          <w:rFonts w:ascii="Arial" w:hAnsi="Arial" w:cs="Arial"/>
        </w:rPr>
        <w:t>Board members,</w:t>
      </w:r>
      <w:r w:rsidR="009E1D53">
        <w:rPr>
          <w:rFonts w:ascii="Arial" w:hAnsi="Arial" w:cs="Arial"/>
        </w:rPr>
        <w:t xml:space="preserve"> o</w:t>
      </w:r>
      <w:r w:rsidRPr="00837C6C">
        <w:rPr>
          <w:rFonts w:ascii="Arial" w:hAnsi="Arial" w:cs="Arial"/>
        </w:rPr>
        <w:t>fficers</w:t>
      </w:r>
      <w:r w:rsidR="00165E58">
        <w:rPr>
          <w:rFonts w:ascii="Arial" w:hAnsi="Arial" w:cs="Arial"/>
        </w:rPr>
        <w:t>,</w:t>
      </w:r>
      <w:r w:rsidR="00D661F0">
        <w:rPr>
          <w:rFonts w:ascii="Arial" w:hAnsi="Arial" w:cs="Arial"/>
        </w:rPr>
        <w:t xml:space="preserve"> employees</w:t>
      </w:r>
      <w:r w:rsidR="00165E58">
        <w:rPr>
          <w:rFonts w:ascii="Arial" w:hAnsi="Arial" w:cs="Arial"/>
        </w:rPr>
        <w:t>, and subcontractors</w:t>
      </w:r>
      <w:r w:rsidR="00D661F0">
        <w:rPr>
          <w:rFonts w:ascii="Arial" w:hAnsi="Arial" w:cs="Arial"/>
        </w:rPr>
        <w:t xml:space="preserve"> </w:t>
      </w:r>
      <w:r w:rsidR="009E1D53">
        <w:rPr>
          <w:rFonts w:ascii="Arial" w:hAnsi="Arial" w:cs="Arial"/>
        </w:rPr>
        <w:t xml:space="preserve">of </w:t>
      </w:r>
      <w:r w:rsidR="0077419C">
        <w:rPr>
          <w:rFonts w:ascii="Arial" w:hAnsi="Arial" w:cs="Arial"/>
        </w:rPr>
        <w:t>SQC</w:t>
      </w:r>
      <w:r w:rsidR="009E1D53">
        <w:rPr>
          <w:rFonts w:ascii="Arial" w:hAnsi="Arial" w:cs="Arial"/>
        </w:rPr>
        <w:t xml:space="preserve">, </w:t>
      </w:r>
      <w:r w:rsidRPr="00837C6C">
        <w:rPr>
          <w:rFonts w:ascii="Arial" w:hAnsi="Arial" w:cs="Arial"/>
        </w:rPr>
        <w:t xml:space="preserve">are obligated to always act in the best interest of </w:t>
      </w:r>
      <w:r w:rsidR="00D661F0">
        <w:rPr>
          <w:rFonts w:ascii="Arial" w:hAnsi="Arial" w:cs="Arial"/>
        </w:rPr>
        <w:t>SQC</w:t>
      </w:r>
      <w:r w:rsidRPr="00837C6C">
        <w:rPr>
          <w:rFonts w:ascii="Arial" w:hAnsi="Arial" w:cs="Arial"/>
        </w:rPr>
        <w:t xml:space="preserve">. This obligation requires that any </w:t>
      </w:r>
      <w:r w:rsidR="009E1D53">
        <w:rPr>
          <w:rFonts w:ascii="Arial" w:hAnsi="Arial" w:cs="Arial"/>
        </w:rPr>
        <w:t xml:space="preserve">Board </w:t>
      </w:r>
      <w:r w:rsidRPr="00837C6C">
        <w:rPr>
          <w:rFonts w:ascii="Arial" w:hAnsi="Arial" w:cs="Arial"/>
        </w:rPr>
        <w:t>member,</w:t>
      </w:r>
      <w:r w:rsidR="00D661F0">
        <w:rPr>
          <w:rFonts w:ascii="Arial" w:hAnsi="Arial" w:cs="Arial"/>
        </w:rPr>
        <w:t xml:space="preserve"> officer, employee</w:t>
      </w:r>
      <w:r w:rsidR="00165E58">
        <w:rPr>
          <w:rFonts w:ascii="Arial" w:hAnsi="Arial" w:cs="Arial"/>
        </w:rPr>
        <w:t>, or subcontractor</w:t>
      </w:r>
      <w:r w:rsidR="00D661F0">
        <w:rPr>
          <w:rFonts w:ascii="Arial" w:hAnsi="Arial" w:cs="Arial"/>
        </w:rPr>
        <w:t xml:space="preserve"> of SQC,</w:t>
      </w:r>
      <w:r w:rsidRPr="00837C6C">
        <w:rPr>
          <w:rFonts w:ascii="Arial" w:hAnsi="Arial" w:cs="Arial"/>
        </w:rPr>
        <w:t xml:space="preserve"> in the performance of </w:t>
      </w:r>
      <w:r w:rsidR="00D661F0">
        <w:rPr>
          <w:rFonts w:ascii="Arial" w:hAnsi="Arial" w:cs="Arial"/>
        </w:rPr>
        <w:t>SQC</w:t>
      </w:r>
      <w:r w:rsidR="00D661F0" w:rsidRPr="00837C6C">
        <w:rPr>
          <w:rFonts w:ascii="Arial" w:hAnsi="Arial" w:cs="Arial"/>
        </w:rPr>
        <w:t xml:space="preserve"> </w:t>
      </w:r>
      <w:r w:rsidRPr="00837C6C">
        <w:rPr>
          <w:rFonts w:ascii="Arial" w:hAnsi="Arial" w:cs="Arial"/>
        </w:rPr>
        <w:t xml:space="preserve">duties, seek only the furtherance of the </w:t>
      </w:r>
      <w:r w:rsidR="00936CAC">
        <w:rPr>
          <w:rFonts w:ascii="Arial" w:hAnsi="Arial" w:cs="Arial"/>
        </w:rPr>
        <w:t xml:space="preserve">work of </w:t>
      </w:r>
      <w:r w:rsidR="00D661F0">
        <w:rPr>
          <w:rFonts w:ascii="Arial" w:hAnsi="Arial" w:cs="Arial"/>
        </w:rPr>
        <w:t>SQC</w:t>
      </w:r>
      <w:r w:rsidRPr="00837C6C">
        <w:rPr>
          <w:rFonts w:ascii="Arial" w:hAnsi="Arial" w:cs="Arial"/>
        </w:rPr>
        <w:t xml:space="preserve">. At all times, </w:t>
      </w:r>
      <w:r w:rsidR="00D661F0">
        <w:rPr>
          <w:rFonts w:ascii="Arial" w:hAnsi="Arial" w:cs="Arial"/>
        </w:rPr>
        <w:t xml:space="preserve">Board members, </w:t>
      </w:r>
      <w:r w:rsidRPr="00837C6C">
        <w:rPr>
          <w:rFonts w:ascii="Arial" w:hAnsi="Arial" w:cs="Arial"/>
        </w:rPr>
        <w:t>officers</w:t>
      </w:r>
      <w:r w:rsidR="00D661F0">
        <w:rPr>
          <w:rFonts w:ascii="Arial" w:hAnsi="Arial" w:cs="Arial"/>
        </w:rPr>
        <w:t>, employees</w:t>
      </w:r>
      <w:r w:rsidR="00165E58">
        <w:rPr>
          <w:rFonts w:ascii="Arial" w:hAnsi="Arial" w:cs="Arial"/>
        </w:rPr>
        <w:t>, and subcontractors</w:t>
      </w:r>
      <w:r w:rsidR="00D661F0">
        <w:rPr>
          <w:rFonts w:ascii="Arial" w:hAnsi="Arial" w:cs="Arial"/>
        </w:rPr>
        <w:t xml:space="preserve"> of</w:t>
      </w:r>
      <w:r w:rsidRPr="00837C6C">
        <w:rPr>
          <w:rFonts w:ascii="Arial" w:hAnsi="Arial" w:cs="Arial"/>
        </w:rPr>
        <w:t xml:space="preserve"> </w:t>
      </w:r>
      <w:r w:rsidR="009E1D53">
        <w:rPr>
          <w:rFonts w:ascii="Arial" w:hAnsi="Arial" w:cs="Arial"/>
        </w:rPr>
        <w:t xml:space="preserve">SQC </w:t>
      </w:r>
      <w:r w:rsidRPr="00837C6C">
        <w:rPr>
          <w:rFonts w:ascii="Arial" w:hAnsi="Arial" w:cs="Arial"/>
        </w:rPr>
        <w:t xml:space="preserve">are prohibited from using their job title or </w:t>
      </w:r>
      <w:r w:rsidR="00D661F0">
        <w:rPr>
          <w:rFonts w:ascii="Arial" w:hAnsi="Arial" w:cs="Arial"/>
        </w:rPr>
        <w:t>SQC</w:t>
      </w:r>
      <w:r w:rsidRPr="00837C6C">
        <w:rPr>
          <w:rFonts w:ascii="Arial" w:hAnsi="Arial" w:cs="Arial"/>
        </w:rPr>
        <w:t>'s name or property, for private profit or benefit.</w:t>
      </w:r>
    </w:p>
    <w:p w14:paraId="2374DB72" w14:textId="55135950" w:rsidR="005F6BF7" w:rsidRDefault="005F6BF7" w:rsidP="00381B7E">
      <w:pPr>
        <w:spacing w:after="0" w:line="360" w:lineRule="auto"/>
        <w:rPr>
          <w:rFonts w:ascii="Arial" w:hAnsi="Arial" w:cs="Arial"/>
        </w:rPr>
      </w:pPr>
    </w:p>
    <w:p w14:paraId="29EBC7DA" w14:textId="77777777" w:rsidR="005F6BF7" w:rsidRPr="005F6BF7" w:rsidRDefault="005F6BF7" w:rsidP="005F6BF7">
      <w:pPr>
        <w:spacing w:after="0" w:line="360" w:lineRule="auto"/>
        <w:rPr>
          <w:rFonts w:ascii="Arial" w:hAnsi="Arial" w:cs="Arial"/>
        </w:rPr>
      </w:pPr>
      <w:r w:rsidRPr="005F6BF7">
        <w:rPr>
          <w:rFonts w:ascii="Arial" w:hAnsi="Arial" w:cs="Arial"/>
        </w:rPr>
        <w:t>As part of its internal auditing and monitoring systems, SQC will regularly review any conflicts of interest and subsequent actions.</w:t>
      </w:r>
    </w:p>
    <w:p w14:paraId="6256350A" w14:textId="77777777" w:rsidR="005F6BF7" w:rsidRPr="00837C6C" w:rsidRDefault="005F6BF7" w:rsidP="00381B7E">
      <w:pPr>
        <w:spacing w:after="0" w:line="360" w:lineRule="auto"/>
        <w:rPr>
          <w:rFonts w:ascii="Arial" w:hAnsi="Arial" w:cs="Arial"/>
        </w:rPr>
      </w:pPr>
    </w:p>
    <w:p w14:paraId="0FDFF486" w14:textId="1DB47C6B" w:rsidR="00AC50CA" w:rsidRDefault="00AC50CA" w:rsidP="00381B7E">
      <w:pPr>
        <w:spacing w:after="0" w:line="360" w:lineRule="auto"/>
        <w:rPr>
          <w:rFonts w:ascii="Arial" w:hAnsi="Arial" w:cs="Arial"/>
          <w:b/>
          <w:bCs/>
        </w:rPr>
      </w:pPr>
    </w:p>
    <w:p w14:paraId="3689F78A" w14:textId="4F077840" w:rsidR="008B3C0F" w:rsidRDefault="00EA3FE9" w:rsidP="008B3C0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SQC Board</w:t>
      </w:r>
      <w:r w:rsidR="009E1D53">
        <w:rPr>
          <w:rFonts w:ascii="Arial" w:hAnsi="Arial" w:cs="Arial"/>
          <w:b/>
          <w:bCs/>
        </w:rPr>
        <w:t xml:space="preserve"> members</w:t>
      </w:r>
    </w:p>
    <w:p w14:paraId="07A04C92" w14:textId="060FCB2A" w:rsidR="008B3C0F" w:rsidRPr="0018281D" w:rsidRDefault="003255E8" w:rsidP="008B3C0F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18281D">
        <w:rPr>
          <w:rFonts w:ascii="Arial" w:hAnsi="Arial" w:cs="Arial"/>
        </w:rPr>
        <w:t>Should any members of the SQC Board believe there to be a conflict of interest</w:t>
      </w:r>
      <w:r w:rsidR="0018281D" w:rsidRPr="0018281D">
        <w:rPr>
          <w:rFonts w:ascii="Arial" w:hAnsi="Arial" w:cs="Arial"/>
        </w:rPr>
        <w:t xml:space="preserve"> </w:t>
      </w:r>
      <w:r w:rsidR="00D661F0">
        <w:rPr>
          <w:rFonts w:ascii="Arial" w:hAnsi="Arial" w:cs="Arial"/>
        </w:rPr>
        <w:t>in respect of</w:t>
      </w:r>
      <w:r w:rsidR="00CA00AC">
        <w:rPr>
          <w:rFonts w:ascii="Arial" w:hAnsi="Arial" w:cs="Arial"/>
        </w:rPr>
        <w:t xml:space="preserve"> any </w:t>
      </w:r>
      <w:r w:rsidR="00475771">
        <w:rPr>
          <w:rFonts w:ascii="Arial" w:hAnsi="Arial" w:cs="Arial"/>
        </w:rPr>
        <w:t>matters being discussed</w:t>
      </w:r>
      <w:r w:rsidR="0018281D" w:rsidRPr="0018281D">
        <w:rPr>
          <w:rFonts w:ascii="Arial" w:hAnsi="Arial" w:cs="Arial"/>
        </w:rPr>
        <w:t>,</w:t>
      </w:r>
      <w:r w:rsidR="008D5C9C">
        <w:rPr>
          <w:rFonts w:ascii="Arial" w:hAnsi="Arial" w:cs="Arial"/>
        </w:rPr>
        <w:t xml:space="preserve"> or any work being undertaken by SQC,</w:t>
      </w:r>
      <w:r w:rsidR="0018281D" w:rsidRPr="0018281D">
        <w:rPr>
          <w:rFonts w:ascii="Arial" w:hAnsi="Arial" w:cs="Arial"/>
        </w:rPr>
        <w:t xml:space="preserve"> this should immediately be raised with the SQC Managing Director.</w:t>
      </w:r>
    </w:p>
    <w:p w14:paraId="5D442475" w14:textId="64B98C3D" w:rsidR="00654F63" w:rsidRDefault="00654F63" w:rsidP="008B3C0F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 standard item will be added to all SQC Board meeting agendas to ensure any conflict of interest</w:t>
      </w:r>
      <w:r w:rsidR="004F0866">
        <w:rPr>
          <w:rFonts w:ascii="Arial" w:hAnsi="Arial" w:cs="Arial"/>
        </w:rPr>
        <w:t xml:space="preserve"> is raised</w:t>
      </w:r>
      <w:r w:rsidR="008D5C9C">
        <w:rPr>
          <w:rFonts w:ascii="Arial" w:hAnsi="Arial" w:cs="Arial"/>
        </w:rPr>
        <w:t>. Where a conflict of interest is identified,</w:t>
      </w:r>
      <w:r w:rsidR="004F0866">
        <w:rPr>
          <w:rFonts w:ascii="Arial" w:hAnsi="Arial" w:cs="Arial"/>
        </w:rPr>
        <w:t xml:space="preserve"> th</w:t>
      </w:r>
      <w:r w:rsidR="008D5C9C">
        <w:rPr>
          <w:rFonts w:ascii="Arial" w:hAnsi="Arial" w:cs="Arial"/>
        </w:rPr>
        <w:t>e</w:t>
      </w:r>
      <w:r w:rsidR="004F0866">
        <w:rPr>
          <w:rFonts w:ascii="Arial" w:hAnsi="Arial" w:cs="Arial"/>
        </w:rPr>
        <w:t xml:space="preserve"> Board member </w:t>
      </w:r>
      <w:r w:rsidR="008D5C9C">
        <w:rPr>
          <w:rFonts w:ascii="Arial" w:hAnsi="Arial" w:cs="Arial"/>
        </w:rPr>
        <w:t xml:space="preserve">or members affected will </w:t>
      </w:r>
      <w:r w:rsidR="00181A00">
        <w:rPr>
          <w:rFonts w:ascii="Arial" w:hAnsi="Arial" w:cs="Arial"/>
        </w:rPr>
        <w:t>leav</w:t>
      </w:r>
      <w:r w:rsidR="008D5C9C">
        <w:rPr>
          <w:rFonts w:ascii="Arial" w:hAnsi="Arial" w:cs="Arial"/>
        </w:rPr>
        <w:t>e</w:t>
      </w:r>
      <w:r w:rsidR="00181A00">
        <w:rPr>
          <w:rFonts w:ascii="Arial" w:hAnsi="Arial" w:cs="Arial"/>
        </w:rPr>
        <w:t xml:space="preserve"> the meeting </w:t>
      </w:r>
      <w:r w:rsidR="008D5C9C">
        <w:rPr>
          <w:rFonts w:ascii="Arial" w:hAnsi="Arial" w:cs="Arial"/>
        </w:rPr>
        <w:t>when the matter giving rise to the conflict is to be discussed</w:t>
      </w:r>
      <w:r w:rsidR="00740F0A">
        <w:rPr>
          <w:rFonts w:ascii="Arial" w:hAnsi="Arial" w:cs="Arial"/>
        </w:rPr>
        <w:t xml:space="preserve"> and shall not participate in any vote in respect of that matter</w:t>
      </w:r>
      <w:r w:rsidR="008D5C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3B49C67" w14:textId="26F1B7E4" w:rsidR="00B344A3" w:rsidRDefault="00B344A3" w:rsidP="008B3C0F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 conflicts of interest </w:t>
      </w:r>
      <w:r w:rsidR="00597E8C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be duly recorded</w:t>
      </w:r>
      <w:r w:rsidR="009E1D53">
        <w:rPr>
          <w:rFonts w:ascii="Arial" w:hAnsi="Arial" w:cs="Arial"/>
        </w:rPr>
        <w:t>,</w:t>
      </w:r>
      <w:r w:rsidR="00267118">
        <w:rPr>
          <w:rFonts w:ascii="Arial" w:hAnsi="Arial" w:cs="Arial"/>
        </w:rPr>
        <w:t xml:space="preserve"> with responsibility for </w:t>
      </w:r>
      <w:r w:rsidR="009E1D53">
        <w:rPr>
          <w:rFonts w:ascii="Arial" w:hAnsi="Arial" w:cs="Arial"/>
        </w:rPr>
        <w:t>any</w:t>
      </w:r>
      <w:r w:rsidR="00267118">
        <w:rPr>
          <w:rFonts w:ascii="Arial" w:hAnsi="Arial" w:cs="Arial"/>
        </w:rPr>
        <w:t xml:space="preserve"> work </w:t>
      </w:r>
      <w:r w:rsidR="009E1D53">
        <w:rPr>
          <w:rFonts w:ascii="Arial" w:hAnsi="Arial" w:cs="Arial"/>
        </w:rPr>
        <w:t xml:space="preserve">affected by the conflict </w:t>
      </w:r>
      <w:r w:rsidR="00267118">
        <w:rPr>
          <w:rFonts w:ascii="Arial" w:hAnsi="Arial" w:cs="Arial"/>
        </w:rPr>
        <w:t>passed to another Board member</w:t>
      </w:r>
      <w:r w:rsidR="009E1D53">
        <w:rPr>
          <w:rFonts w:ascii="Arial" w:hAnsi="Arial" w:cs="Arial"/>
        </w:rPr>
        <w:t>,</w:t>
      </w:r>
      <w:r w:rsidR="00267118">
        <w:rPr>
          <w:rFonts w:ascii="Arial" w:hAnsi="Arial" w:cs="Arial"/>
        </w:rPr>
        <w:t xml:space="preserve"> </w:t>
      </w:r>
      <w:r w:rsidR="009E1D53">
        <w:rPr>
          <w:rFonts w:ascii="Arial" w:hAnsi="Arial" w:cs="Arial"/>
        </w:rPr>
        <w:t xml:space="preserve">as allocated by the SQC </w:t>
      </w:r>
      <w:r w:rsidR="00A771E7">
        <w:rPr>
          <w:rFonts w:ascii="Arial" w:hAnsi="Arial" w:cs="Arial"/>
        </w:rPr>
        <w:t>Managing Director.</w:t>
      </w:r>
    </w:p>
    <w:p w14:paraId="39A37111" w14:textId="77777777" w:rsidR="009E1D53" w:rsidRDefault="009E1D53" w:rsidP="009E1D53">
      <w:pPr>
        <w:pStyle w:val="ListParagraph"/>
        <w:spacing w:after="0" w:line="360" w:lineRule="auto"/>
        <w:ind w:left="1440"/>
        <w:rPr>
          <w:rFonts w:ascii="Arial" w:hAnsi="Arial" w:cs="Arial"/>
        </w:rPr>
      </w:pPr>
    </w:p>
    <w:p w14:paraId="6E0A913F" w14:textId="1449AFE4" w:rsidR="009E1D53" w:rsidRPr="009E1D53" w:rsidRDefault="009E1D53" w:rsidP="009E1D5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9E1D53">
        <w:rPr>
          <w:rFonts w:ascii="Arial" w:hAnsi="Arial" w:cs="Arial"/>
          <w:b/>
          <w:bCs/>
        </w:rPr>
        <w:t>SQC officers</w:t>
      </w:r>
      <w:r w:rsidR="00D661F0">
        <w:rPr>
          <w:rFonts w:ascii="Arial" w:hAnsi="Arial" w:cs="Arial"/>
          <w:b/>
          <w:bCs/>
        </w:rPr>
        <w:t xml:space="preserve"> / employees</w:t>
      </w:r>
      <w:r w:rsidR="005B2E62">
        <w:rPr>
          <w:rFonts w:ascii="Arial" w:hAnsi="Arial" w:cs="Arial"/>
          <w:b/>
          <w:bCs/>
        </w:rPr>
        <w:t xml:space="preserve"> / subcontractors</w:t>
      </w:r>
    </w:p>
    <w:p w14:paraId="4DA01316" w14:textId="3FD992DE" w:rsidR="009E1D53" w:rsidRDefault="009E1D53" w:rsidP="009E1D5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Should any SQC officer</w:t>
      </w:r>
      <w:r w:rsidR="005B2E62">
        <w:rPr>
          <w:rFonts w:ascii="Arial" w:hAnsi="Arial" w:cs="Arial"/>
        </w:rPr>
        <w:t>,</w:t>
      </w:r>
      <w:r w:rsidR="00D661F0">
        <w:rPr>
          <w:rFonts w:ascii="Arial" w:hAnsi="Arial" w:cs="Arial"/>
        </w:rPr>
        <w:t xml:space="preserve"> employee</w:t>
      </w:r>
      <w:r w:rsidR="005B2E62">
        <w:rPr>
          <w:rFonts w:ascii="Arial" w:hAnsi="Arial" w:cs="Arial"/>
        </w:rPr>
        <w:t>, or subcontractor</w:t>
      </w:r>
      <w:r>
        <w:rPr>
          <w:rFonts w:ascii="Arial" w:hAnsi="Arial" w:cs="Arial"/>
        </w:rPr>
        <w:t xml:space="preserve"> believe there to be a conflict of interest in any work they are undertaking on behalf of SQC, this should immediately be raised with the SQC Chair.</w:t>
      </w:r>
    </w:p>
    <w:p w14:paraId="40572B82" w14:textId="2AE03AB3" w:rsidR="009E1D53" w:rsidRDefault="009E1D53" w:rsidP="009E1D5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All conflicts of interest will be duly recorded, with responsibility for any work affected by the conflict passed to another SQC officer</w:t>
      </w:r>
      <w:r w:rsidR="00126213">
        <w:rPr>
          <w:rFonts w:ascii="Arial" w:hAnsi="Arial" w:cs="Arial"/>
        </w:rPr>
        <w:t>,</w:t>
      </w:r>
      <w:r w:rsidR="00D661F0">
        <w:rPr>
          <w:rFonts w:ascii="Arial" w:hAnsi="Arial" w:cs="Arial"/>
        </w:rPr>
        <w:t xml:space="preserve"> employee</w:t>
      </w:r>
      <w:r>
        <w:rPr>
          <w:rFonts w:ascii="Arial" w:hAnsi="Arial" w:cs="Arial"/>
        </w:rPr>
        <w:t>,</w:t>
      </w:r>
      <w:r w:rsidR="005B2E62">
        <w:rPr>
          <w:rFonts w:ascii="Arial" w:hAnsi="Arial" w:cs="Arial"/>
        </w:rPr>
        <w:t xml:space="preserve"> subcontractor,</w:t>
      </w:r>
      <w:r w:rsidR="00126213">
        <w:rPr>
          <w:rFonts w:ascii="Arial" w:hAnsi="Arial" w:cs="Arial"/>
        </w:rPr>
        <w:t xml:space="preserve"> or an SQC Board member,</w:t>
      </w:r>
      <w:r>
        <w:rPr>
          <w:rFonts w:ascii="Arial" w:hAnsi="Arial" w:cs="Arial"/>
        </w:rPr>
        <w:t xml:space="preserve"> as allocated by the SQC Chair. </w:t>
      </w:r>
    </w:p>
    <w:p w14:paraId="4C93F5CF" w14:textId="38632EDA" w:rsidR="009E1D53" w:rsidRPr="0018281D" w:rsidRDefault="009E1D53" w:rsidP="009E1D53">
      <w:pPr>
        <w:pStyle w:val="ListParagraph"/>
        <w:spacing w:after="0" w:line="360" w:lineRule="auto"/>
        <w:rPr>
          <w:rFonts w:ascii="Arial" w:hAnsi="Arial" w:cs="Arial"/>
        </w:rPr>
      </w:pPr>
    </w:p>
    <w:p w14:paraId="6DC3F2FC" w14:textId="0F348E64" w:rsidR="00AF0FB0" w:rsidRPr="009402F7" w:rsidRDefault="00AF0FB0" w:rsidP="00AF0FB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9402F7">
        <w:rPr>
          <w:rFonts w:ascii="Arial" w:hAnsi="Arial" w:cs="Arial"/>
          <w:b/>
          <w:bCs/>
        </w:rPr>
        <w:t>Certification</w:t>
      </w:r>
      <w:r w:rsidR="00126213">
        <w:rPr>
          <w:rFonts w:ascii="Arial" w:hAnsi="Arial" w:cs="Arial"/>
          <w:b/>
          <w:bCs/>
        </w:rPr>
        <w:t xml:space="preserve"> Body employees and subcontractors</w:t>
      </w:r>
    </w:p>
    <w:p w14:paraId="3015D024" w14:textId="6B26A874" w:rsidR="00AC50CA" w:rsidRPr="00CF309C" w:rsidRDefault="00740F0A" w:rsidP="00CF309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Certification Body must have established its own Conflict of Interest Policy to include the following:</w:t>
      </w:r>
      <w:r w:rsidR="00CF309C">
        <w:rPr>
          <w:rFonts w:ascii="Arial" w:hAnsi="Arial" w:cs="Arial"/>
        </w:rPr>
        <w:t xml:space="preserve"> </w:t>
      </w:r>
      <w:r w:rsidR="00AF0FB0" w:rsidRPr="00CF309C">
        <w:rPr>
          <w:rFonts w:ascii="Arial" w:hAnsi="Arial" w:cs="Arial"/>
        </w:rPr>
        <w:t>Employees and personnel subcontracted by the Certification Body to deliver the Scheme requirements must adhere to a Code of Conduct which includes</w:t>
      </w:r>
      <w:r w:rsidR="00D661F0" w:rsidRPr="00CF309C">
        <w:rPr>
          <w:rFonts w:ascii="Arial" w:hAnsi="Arial" w:cs="Arial"/>
        </w:rPr>
        <w:t xml:space="preserve"> the following</w:t>
      </w:r>
      <w:r w:rsidR="00AF0FB0" w:rsidRPr="00CF309C">
        <w:rPr>
          <w:rFonts w:ascii="Arial" w:hAnsi="Arial" w:cs="Arial"/>
        </w:rPr>
        <w:t>: Ensure that there are no conflicts of interest that could impact on the outcome of an assessment/certification decision</w:t>
      </w:r>
      <w:r w:rsidR="00AA3F5C" w:rsidRPr="00CF309C">
        <w:rPr>
          <w:rFonts w:ascii="Arial" w:hAnsi="Arial" w:cs="Arial"/>
        </w:rPr>
        <w:t>.</w:t>
      </w:r>
    </w:p>
    <w:p w14:paraId="17701B2D" w14:textId="0ECB0635" w:rsidR="009402F7" w:rsidRDefault="00740F0A" w:rsidP="00740F0A">
      <w:pPr>
        <w:pStyle w:val="ListParagraph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(i) </w:t>
      </w:r>
      <w:r w:rsidR="00925C07" w:rsidRPr="00925C07">
        <w:rPr>
          <w:rFonts w:ascii="Arial" w:hAnsi="Arial" w:cs="Arial"/>
        </w:rPr>
        <w:t>Certification Officer</w:t>
      </w:r>
      <w:r w:rsidR="009E1D53">
        <w:rPr>
          <w:rFonts w:ascii="Arial" w:hAnsi="Arial" w:cs="Arial"/>
        </w:rPr>
        <w:t xml:space="preserve"> (“CO”)</w:t>
      </w:r>
      <w:r w:rsidR="00925C07" w:rsidRPr="00925C07">
        <w:rPr>
          <w:rFonts w:ascii="Arial" w:hAnsi="Arial" w:cs="Arial"/>
        </w:rPr>
        <w:t xml:space="preserve"> –</w:t>
      </w:r>
      <w:r w:rsidR="00C267B0">
        <w:rPr>
          <w:rFonts w:ascii="Arial" w:hAnsi="Arial" w:cs="Arial"/>
        </w:rPr>
        <w:t xml:space="preserve"> </w:t>
      </w:r>
      <w:r w:rsidR="00925C07" w:rsidRPr="00925C07">
        <w:rPr>
          <w:rFonts w:ascii="Arial" w:hAnsi="Arial" w:cs="Arial"/>
        </w:rPr>
        <w:t>CO</w:t>
      </w:r>
      <w:r w:rsidR="00C267B0">
        <w:rPr>
          <w:rFonts w:ascii="Arial" w:hAnsi="Arial" w:cs="Arial"/>
        </w:rPr>
        <w:t>s</w:t>
      </w:r>
      <w:r w:rsidR="00925C07" w:rsidRPr="00925C07">
        <w:rPr>
          <w:rFonts w:ascii="Arial" w:hAnsi="Arial" w:cs="Arial"/>
        </w:rPr>
        <w:t xml:space="preserve"> are required to complete confidentiality</w:t>
      </w:r>
      <w:r w:rsidR="005F6BF7">
        <w:rPr>
          <w:rFonts w:ascii="Arial" w:hAnsi="Arial" w:cs="Arial"/>
        </w:rPr>
        <w:t xml:space="preserve"> declarations</w:t>
      </w:r>
      <w:r w:rsidR="00925C07" w:rsidRPr="00925C07">
        <w:rPr>
          <w:rFonts w:ascii="Arial" w:hAnsi="Arial" w:cs="Arial"/>
        </w:rPr>
        <w:t xml:space="preserve"> and declarations of conflict of interest in relation to any applicants or members with whom they have a commercial interest. Where a conflict of interest has been identified</w:t>
      </w:r>
      <w:r w:rsidR="00AA3F5C">
        <w:rPr>
          <w:rFonts w:ascii="Arial" w:hAnsi="Arial" w:cs="Arial"/>
        </w:rPr>
        <w:t>,</w:t>
      </w:r>
      <w:r w:rsidR="00925C07" w:rsidRPr="00925C07">
        <w:rPr>
          <w:rFonts w:ascii="Arial" w:hAnsi="Arial" w:cs="Arial"/>
        </w:rPr>
        <w:t xml:space="preserve"> </w:t>
      </w:r>
      <w:r w:rsidR="00ED4545">
        <w:rPr>
          <w:rFonts w:ascii="Arial" w:hAnsi="Arial" w:cs="Arial"/>
        </w:rPr>
        <w:t xml:space="preserve">the certification </w:t>
      </w:r>
      <w:r w:rsidR="009E1D53">
        <w:rPr>
          <w:rFonts w:ascii="Arial" w:hAnsi="Arial" w:cs="Arial"/>
        </w:rPr>
        <w:t xml:space="preserve">assessment and </w:t>
      </w:r>
      <w:r w:rsidR="00ED4545">
        <w:rPr>
          <w:rFonts w:ascii="Arial" w:hAnsi="Arial" w:cs="Arial"/>
        </w:rPr>
        <w:t xml:space="preserve">decision will be </w:t>
      </w:r>
      <w:r w:rsidR="009E1D53">
        <w:rPr>
          <w:rFonts w:ascii="Arial" w:hAnsi="Arial" w:cs="Arial"/>
        </w:rPr>
        <w:t>conducted by</w:t>
      </w:r>
      <w:r w:rsidR="00ED4545">
        <w:rPr>
          <w:rFonts w:ascii="Arial" w:hAnsi="Arial" w:cs="Arial"/>
        </w:rPr>
        <w:t xml:space="preserve"> another </w:t>
      </w:r>
      <w:r w:rsidR="009E1D53">
        <w:rPr>
          <w:rFonts w:ascii="Arial" w:hAnsi="Arial" w:cs="Arial"/>
        </w:rPr>
        <w:t>CO, as allocated by the Assessment Planner</w:t>
      </w:r>
      <w:r w:rsidR="00925C07" w:rsidRPr="00925C07">
        <w:rPr>
          <w:rFonts w:ascii="Arial" w:hAnsi="Arial" w:cs="Arial"/>
        </w:rPr>
        <w:t>.</w:t>
      </w:r>
    </w:p>
    <w:p w14:paraId="716D6251" w14:textId="1DB9CCBD" w:rsidR="001923B1" w:rsidRDefault="00740F0A" w:rsidP="00740F0A">
      <w:pPr>
        <w:pStyle w:val="ListParagraph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w:r w:rsidR="001923B1" w:rsidRPr="001923B1">
        <w:rPr>
          <w:rFonts w:ascii="Arial" w:hAnsi="Arial" w:cs="Arial"/>
        </w:rPr>
        <w:t xml:space="preserve">Assessment </w:t>
      </w:r>
      <w:r w:rsidR="001923B1">
        <w:rPr>
          <w:rFonts w:ascii="Arial" w:hAnsi="Arial" w:cs="Arial"/>
        </w:rPr>
        <w:t xml:space="preserve">Planner - </w:t>
      </w:r>
      <w:r w:rsidR="001923B1" w:rsidRPr="001923B1">
        <w:rPr>
          <w:rFonts w:ascii="Arial" w:hAnsi="Arial" w:cs="Arial"/>
        </w:rPr>
        <w:t xml:space="preserve">The </w:t>
      </w:r>
      <w:r w:rsidR="009E1D53">
        <w:rPr>
          <w:rFonts w:ascii="Arial" w:hAnsi="Arial" w:cs="Arial"/>
        </w:rPr>
        <w:t xml:space="preserve">Assessment </w:t>
      </w:r>
      <w:r w:rsidR="001923B1" w:rsidRPr="001923B1">
        <w:rPr>
          <w:rFonts w:ascii="Arial" w:hAnsi="Arial" w:cs="Arial"/>
        </w:rPr>
        <w:t>Planner must</w:t>
      </w:r>
      <w:r w:rsidR="00013601">
        <w:rPr>
          <w:rFonts w:ascii="Arial" w:hAnsi="Arial" w:cs="Arial"/>
        </w:rPr>
        <w:t xml:space="preserve"> </w:t>
      </w:r>
      <w:r w:rsidR="001923B1" w:rsidRPr="001923B1">
        <w:rPr>
          <w:rFonts w:ascii="Arial" w:hAnsi="Arial" w:cs="Arial"/>
        </w:rPr>
        <w:t xml:space="preserve">ensure that recorded conflicts of interest are adhered to and </w:t>
      </w:r>
      <w:r w:rsidR="009E1D53">
        <w:rPr>
          <w:rFonts w:ascii="Arial" w:hAnsi="Arial" w:cs="Arial"/>
        </w:rPr>
        <w:t xml:space="preserve">must </w:t>
      </w:r>
      <w:r w:rsidR="001923B1" w:rsidRPr="001923B1">
        <w:rPr>
          <w:rFonts w:ascii="Arial" w:hAnsi="Arial" w:cs="Arial"/>
        </w:rPr>
        <w:t>not assign assessments to a</w:t>
      </w:r>
      <w:r w:rsidR="008D5C9C">
        <w:rPr>
          <w:rFonts w:ascii="Arial" w:hAnsi="Arial" w:cs="Arial"/>
        </w:rPr>
        <w:t xml:space="preserve"> CO</w:t>
      </w:r>
      <w:r w:rsidR="00A81177">
        <w:rPr>
          <w:rFonts w:ascii="Arial" w:hAnsi="Arial" w:cs="Arial"/>
        </w:rPr>
        <w:t xml:space="preserve"> </w:t>
      </w:r>
      <w:r w:rsidR="001923B1" w:rsidRPr="001923B1">
        <w:rPr>
          <w:rFonts w:ascii="Arial" w:hAnsi="Arial" w:cs="Arial"/>
        </w:rPr>
        <w:t>wh</w:t>
      </w:r>
      <w:r w:rsidR="00A81177">
        <w:rPr>
          <w:rFonts w:ascii="Arial" w:hAnsi="Arial" w:cs="Arial"/>
        </w:rPr>
        <w:t>o has r</w:t>
      </w:r>
      <w:r w:rsidR="005F6BF7">
        <w:rPr>
          <w:rFonts w:ascii="Arial" w:hAnsi="Arial" w:cs="Arial"/>
        </w:rPr>
        <w:t>aised</w:t>
      </w:r>
      <w:r w:rsidR="001923B1" w:rsidRPr="001923B1">
        <w:rPr>
          <w:rFonts w:ascii="Arial" w:hAnsi="Arial" w:cs="Arial"/>
        </w:rPr>
        <w:t xml:space="preserve"> a conflict.</w:t>
      </w:r>
    </w:p>
    <w:p w14:paraId="77AAC553" w14:textId="7BF02BF3" w:rsidR="00013601" w:rsidRPr="00CB3A92" w:rsidRDefault="00740F0A" w:rsidP="00CF309C">
      <w:pPr>
        <w:pStyle w:val="ListParagraph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(i</w:t>
      </w:r>
      <w:r w:rsidR="00CF309C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) </w:t>
      </w:r>
      <w:r w:rsidR="008D5C9C">
        <w:rPr>
          <w:rFonts w:ascii="Arial" w:hAnsi="Arial" w:cs="Arial"/>
        </w:rPr>
        <w:t>A manager nominated by the</w:t>
      </w:r>
      <w:r w:rsidR="007249AD">
        <w:rPr>
          <w:rFonts w:ascii="Arial" w:hAnsi="Arial" w:cs="Arial"/>
        </w:rPr>
        <w:t xml:space="preserve"> Certification Body </w:t>
      </w:r>
      <w:r w:rsidR="00597E8C">
        <w:rPr>
          <w:rFonts w:ascii="Arial" w:hAnsi="Arial" w:cs="Arial"/>
        </w:rPr>
        <w:t>will</w:t>
      </w:r>
      <w:r w:rsidR="007249AD">
        <w:rPr>
          <w:rFonts w:ascii="Arial" w:hAnsi="Arial" w:cs="Arial"/>
        </w:rPr>
        <w:t xml:space="preserve"> </w:t>
      </w:r>
      <w:r w:rsidR="005F6BF7">
        <w:rPr>
          <w:rFonts w:ascii="Arial" w:hAnsi="Arial" w:cs="Arial"/>
        </w:rPr>
        <w:t xml:space="preserve">keep a </w:t>
      </w:r>
      <w:r w:rsidR="007249AD">
        <w:rPr>
          <w:rFonts w:ascii="Arial" w:hAnsi="Arial" w:cs="Arial"/>
        </w:rPr>
        <w:t>record</w:t>
      </w:r>
      <w:r w:rsidR="00706328">
        <w:rPr>
          <w:rFonts w:ascii="Arial" w:hAnsi="Arial" w:cs="Arial"/>
        </w:rPr>
        <w:t xml:space="preserve"> </w:t>
      </w:r>
      <w:r w:rsidR="005F6BF7">
        <w:rPr>
          <w:rFonts w:ascii="Arial" w:hAnsi="Arial" w:cs="Arial"/>
        </w:rPr>
        <w:t xml:space="preserve">of </w:t>
      </w:r>
      <w:r w:rsidR="006156C8">
        <w:rPr>
          <w:rFonts w:ascii="Arial" w:hAnsi="Arial" w:cs="Arial"/>
        </w:rPr>
        <w:t>conflicts of interest</w:t>
      </w:r>
      <w:r w:rsidR="00706328">
        <w:rPr>
          <w:rFonts w:ascii="Arial" w:hAnsi="Arial" w:cs="Arial"/>
        </w:rPr>
        <w:t>.</w:t>
      </w:r>
    </w:p>
    <w:p w14:paraId="4DA3BE5E" w14:textId="5D066B3F" w:rsidR="009E1D53" w:rsidRDefault="009E1D53" w:rsidP="009E1D53">
      <w:pPr>
        <w:pStyle w:val="ListParagraph"/>
        <w:spacing w:after="0" w:line="360" w:lineRule="auto"/>
        <w:ind w:left="1440"/>
        <w:rPr>
          <w:rFonts w:ascii="Arial" w:hAnsi="Arial" w:cs="Arial"/>
        </w:rPr>
      </w:pPr>
    </w:p>
    <w:p w14:paraId="5BAE704D" w14:textId="3FC2545A" w:rsidR="00165E58" w:rsidRDefault="00165E58" w:rsidP="00165E5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conflict of interest policy statement may be amended by the SQC Board from time to time. </w:t>
      </w:r>
    </w:p>
    <w:p w14:paraId="5A4D362A" w14:textId="77777777" w:rsidR="00165E58" w:rsidRPr="00165E58" w:rsidRDefault="00165E58" w:rsidP="00165E58">
      <w:pPr>
        <w:spacing w:after="0" w:line="360" w:lineRule="auto"/>
        <w:rPr>
          <w:rFonts w:ascii="Arial" w:hAnsi="Arial" w:cs="Arial"/>
        </w:rPr>
      </w:pPr>
    </w:p>
    <w:sectPr w:rsidR="00165E58" w:rsidRPr="00165E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103A" w14:textId="77777777" w:rsidR="00F3330E" w:rsidRDefault="00F3330E" w:rsidP="00FF12EC">
      <w:pPr>
        <w:spacing w:after="0" w:line="240" w:lineRule="auto"/>
      </w:pPr>
      <w:r>
        <w:separator/>
      </w:r>
    </w:p>
  </w:endnote>
  <w:endnote w:type="continuationSeparator" w:id="0">
    <w:p w14:paraId="5D7DDE39" w14:textId="77777777" w:rsidR="00F3330E" w:rsidRDefault="00F3330E" w:rsidP="00FF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DB50" w14:textId="77777777" w:rsidR="00FF12EC" w:rsidRDefault="00FF1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0EF3" w14:textId="77777777" w:rsidR="00FF12EC" w:rsidRDefault="00FF12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ED3E" w14:textId="77777777" w:rsidR="00FF12EC" w:rsidRDefault="00FF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28AB" w14:textId="77777777" w:rsidR="00F3330E" w:rsidRDefault="00F3330E" w:rsidP="00FF12EC">
      <w:pPr>
        <w:spacing w:after="0" w:line="240" w:lineRule="auto"/>
      </w:pPr>
      <w:r>
        <w:separator/>
      </w:r>
    </w:p>
  </w:footnote>
  <w:footnote w:type="continuationSeparator" w:id="0">
    <w:p w14:paraId="2081BC52" w14:textId="77777777" w:rsidR="00F3330E" w:rsidRDefault="00F3330E" w:rsidP="00FF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11C9" w14:textId="77777777" w:rsidR="00FF12EC" w:rsidRDefault="00FF1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A342" w14:textId="77777777" w:rsidR="00FF12EC" w:rsidRDefault="00FF1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EA9C" w14:textId="77777777" w:rsidR="00FF12EC" w:rsidRDefault="00FF1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E6D5E"/>
    <w:multiLevelType w:val="hybridMultilevel"/>
    <w:tmpl w:val="92A43710"/>
    <w:lvl w:ilvl="0" w:tplc="5212E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58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21"/>
    <w:rsid w:val="00013601"/>
    <w:rsid w:val="00126213"/>
    <w:rsid w:val="00165E58"/>
    <w:rsid w:val="00181A00"/>
    <w:rsid w:val="0018281D"/>
    <w:rsid w:val="001923B1"/>
    <w:rsid w:val="001F4961"/>
    <w:rsid w:val="00207096"/>
    <w:rsid w:val="00267118"/>
    <w:rsid w:val="002B1588"/>
    <w:rsid w:val="003255E8"/>
    <w:rsid w:val="003333D3"/>
    <w:rsid w:val="00374E72"/>
    <w:rsid w:val="00381B7E"/>
    <w:rsid w:val="003B5694"/>
    <w:rsid w:val="00440CC1"/>
    <w:rsid w:val="00475771"/>
    <w:rsid w:val="004F0866"/>
    <w:rsid w:val="005278F6"/>
    <w:rsid w:val="0054581E"/>
    <w:rsid w:val="0057607A"/>
    <w:rsid w:val="00597E8C"/>
    <w:rsid w:val="005B2E62"/>
    <w:rsid w:val="005F6BF7"/>
    <w:rsid w:val="006156C8"/>
    <w:rsid w:val="00654F63"/>
    <w:rsid w:val="00706328"/>
    <w:rsid w:val="007249AD"/>
    <w:rsid w:val="00740F0A"/>
    <w:rsid w:val="0077419C"/>
    <w:rsid w:val="00837C6C"/>
    <w:rsid w:val="00854C23"/>
    <w:rsid w:val="008B3C0F"/>
    <w:rsid w:val="008D5C9C"/>
    <w:rsid w:val="00925C07"/>
    <w:rsid w:val="00936CAC"/>
    <w:rsid w:val="009402F7"/>
    <w:rsid w:val="009D2612"/>
    <w:rsid w:val="009E1D53"/>
    <w:rsid w:val="00A6724E"/>
    <w:rsid w:val="00A771E7"/>
    <w:rsid w:val="00A81177"/>
    <w:rsid w:val="00AA3F5C"/>
    <w:rsid w:val="00AC50CA"/>
    <w:rsid w:val="00AF0FB0"/>
    <w:rsid w:val="00B344A3"/>
    <w:rsid w:val="00C267B0"/>
    <w:rsid w:val="00C71FD1"/>
    <w:rsid w:val="00CA00AC"/>
    <w:rsid w:val="00CB3A92"/>
    <w:rsid w:val="00CE338D"/>
    <w:rsid w:val="00CF309C"/>
    <w:rsid w:val="00D16A1C"/>
    <w:rsid w:val="00D661F0"/>
    <w:rsid w:val="00D6697C"/>
    <w:rsid w:val="00DA09F8"/>
    <w:rsid w:val="00DA4CC0"/>
    <w:rsid w:val="00DD27FC"/>
    <w:rsid w:val="00DF39C2"/>
    <w:rsid w:val="00E94248"/>
    <w:rsid w:val="00EA3FE9"/>
    <w:rsid w:val="00ED4545"/>
    <w:rsid w:val="00F3330E"/>
    <w:rsid w:val="00F91B21"/>
    <w:rsid w:val="00FD6F34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D61C"/>
  <w15:chartTrackingRefBased/>
  <w15:docId w15:val="{84AF3CC2-CCD1-4FA2-89E4-D94D27DE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F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1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1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D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33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1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2EC"/>
  </w:style>
  <w:style w:type="paragraph" w:styleId="Footer">
    <w:name w:val="footer"/>
    <w:basedOn w:val="Normal"/>
    <w:link w:val="FooterChar"/>
    <w:uiPriority w:val="99"/>
    <w:unhideWhenUsed/>
    <w:rsid w:val="00FF1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 L I V E ! 1 0 7 2 5 8 0 7 . 3 < / d o c u m e n t i d >  
     < s e n d e r i d > C M 8 < / s e n d e r i d >  
     < s e n d e r e m a i l > C O N N E R . M C C O N N E L L @ G I L L E S P I E M A C A N D R E W . C O . U K < / s e n d e r e m a i l >  
     < l a s t m o d i f i e d > 2 0 2 2 - 0 7 - 1 2 T 1 0 : 3 6 : 0 0 . 0 0 0 0 0 0 0 + 0 1 : 0 0 < / l a s t m o d i f i e d >  
     < d a t a b a s e > L I V E 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6" ma:contentTypeDescription="Create a new document." ma:contentTypeScope="" ma:versionID="7d672901c8142afdc0ee3ba8a1de8cee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32912011e58dd2fccc15e0904bba6a2a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c2bdf-53cd-4dfc-9da1-2dfd71b623f1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314CB-C877-4554-9EEB-0D8D3CCE47B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C90C158-1451-48BE-A230-12CF2EB5A472}"/>
</file>

<file path=customXml/itemProps3.xml><?xml version="1.0" encoding="utf-8"?>
<ds:datastoreItem xmlns:ds="http://schemas.openxmlformats.org/officeDocument/2006/customXml" ds:itemID="{661784B7-AF7E-46CE-BB09-9366078EC3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 McConnell</dc:creator>
  <cp:keywords/>
  <dc:description/>
  <cp:lastModifiedBy>Teresa Dougall</cp:lastModifiedBy>
  <cp:revision>2</cp:revision>
  <cp:lastPrinted>2022-06-27T10:35:00Z</cp:lastPrinted>
  <dcterms:created xsi:type="dcterms:W3CDTF">2022-08-26T10:34:00Z</dcterms:created>
  <dcterms:modified xsi:type="dcterms:W3CDTF">2022-08-26T10:34:00Z</dcterms:modified>
</cp:coreProperties>
</file>